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A60965">
        <w:rPr>
          <w:rFonts w:ascii="Times New Roman" w:eastAsia="MS Mincho" w:hAnsi="Times New Roman"/>
        </w:rPr>
        <w:t>0002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A60965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BF5DFB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BF5DFB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F5DFB">
        <w:rPr>
          <w:rFonts w:ascii="Times New Roman" w:eastAsia="MS Mincho" w:hAnsi="Times New Roman"/>
          <w:color w:val="FF0000"/>
        </w:rPr>
        <w:t>7</w:t>
      </w:r>
      <w:r w:rsidR="000449C3">
        <w:rPr>
          <w:rFonts w:ascii="Times New Roman" w:eastAsia="MS Mincho" w:hAnsi="Times New Roman"/>
          <w:color w:val="FF0000"/>
        </w:rPr>
        <w:t>7</w:t>
      </w:r>
      <w:r w:rsidR="00A60965">
        <w:rPr>
          <w:rFonts w:ascii="Times New Roman" w:eastAsia="MS Mincho" w:hAnsi="Times New Roman"/>
          <w:color w:val="FF0000"/>
        </w:rPr>
        <w:t>81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A60965">
        <w:rPr>
          <w:rFonts w:ascii="Times New Roman" w:eastAsia="MS Mincho" w:hAnsi="Times New Roman"/>
          <w:color w:val="FF0000"/>
        </w:rPr>
        <w:t>98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26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апреля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>г. 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0449C3">
        <w:rPr>
          <w:rFonts w:eastAsia="MS Mincho"/>
          <w:sz w:val="28"/>
          <w:szCs w:val="28"/>
        </w:rPr>
        <w:t xml:space="preserve">Общества с ограниченной ответственностью </w:t>
      </w:r>
      <w:r w:rsidR="00BF5DFB">
        <w:rPr>
          <w:rFonts w:eastAsia="MS Mincho"/>
          <w:sz w:val="28"/>
          <w:szCs w:val="28"/>
        </w:rPr>
        <w:t>«</w:t>
      </w:r>
      <w:r w:rsidR="009A4C15">
        <w:rPr>
          <w:rFonts w:eastAsia="MS Mincho"/>
          <w:sz w:val="28"/>
          <w:szCs w:val="28"/>
        </w:rPr>
        <w:t>Зевс</w:t>
      </w:r>
      <w:r w:rsidR="00BF5DFB">
        <w:rPr>
          <w:rFonts w:eastAsia="MS Mincho"/>
          <w:sz w:val="28"/>
          <w:szCs w:val="28"/>
        </w:rPr>
        <w:t xml:space="preserve">» </w:t>
      </w:r>
      <w:r w:rsidRPr="00EE1A4D" w:rsidR="00EE1A4D">
        <w:rPr>
          <w:rFonts w:eastAsia="MS Mincho"/>
          <w:sz w:val="28"/>
          <w:szCs w:val="28"/>
        </w:rPr>
        <w:t xml:space="preserve">к </w:t>
      </w:r>
      <w:r w:rsidR="00A60965">
        <w:rPr>
          <w:rFonts w:eastAsia="MS Mincho"/>
          <w:sz w:val="28"/>
          <w:szCs w:val="28"/>
        </w:rPr>
        <w:t>Бисултанову Руслану Абуевичу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 xml:space="preserve">договору </w:t>
      </w:r>
      <w:r w:rsidR="00A60965">
        <w:rPr>
          <w:rFonts w:eastAsia="MS Mincho"/>
          <w:sz w:val="28"/>
          <w:szCs w:val="28"/>
        </w:rPr>
        <w:t>цессии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удовлетворении исковых требований </w:t>
      </w:r>
      <w:r w:rsidRPr="00A60965">
        <w:rPr>
          <w:rFonts w:ascii="Times New Roman" w:eastAsia="MS Mincho" w:hAnsi="Times New Roman" w:cs="Times New Roman"/>
          <w:sz w:val="28"/>
          <w:szCs w:val="28"/>
        </w:rPr>
        <w:t>Обществ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A60965">
        <w:rPr>
          <w:rFonts w:ascii="Times New Roman" w:eastAsia="MS Mincho" w:hAnsi="Times New Roman" w:cs="Times New Roman"/>
          <w:sz w:val="28"/>
          <w:szCs w:val="28"/>
        </w:rPr>
        <w:t xml:space="preserve"> с ограниченной ответственностью «Зевс» к Бисултанову Руслану Абуевичу о взыскании задолженности по договору цессии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отказать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65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65">
        <w:rPr>
          <w:rFonts w:ascii="Times New Roman" w:hAnsi="Times New Roman" w:cs="Times New Roman"/>
          <w:sz w:val="28"/>
          <w:szCs w:val="28"/>
        </w:rPr>
        <w:t>Решение может быть обжаловано в Пыть-Яхский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  <w:r w:rsidRPr="00A60965">
        <w:rPr>
          <w:rFonts w:ascii="Times New Roman" w:hAnsi="Times New Roman" w:cs="Times New Roman"/>
          <w:sz w:val="28"/>
          <w:szCs w:val="28"/>
        </w:rPr>
        <w:tab/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965" w:rsidRPr="00A60965" w:rsidP="00A6096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A60965">
        <w:rPr>
          <w:rFonts w:ascii="Times New Roman" w:hAnsi="Times New Roman" w:cs="Times New Roman"/>
          <w:sz w:val="28"/>
          <w:szCs w:val="28"/>
        </w:rPr>
        <w:t>Мировой судья</w:t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="009632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</w:r>
      <w:r w:rsidRPr="00A60965">
        <w:rPr>
          <w:rFonts w:ascii="Times New Roman" w:hAnsi="Times New Roman" w:cs="Times New Roman"/>
          <w:sz w:val="28"/>
          <w:szCs w:val="28"/>
        </w:rPr>
        <w:tab/>
        <w:t xml:space="preserve">      Е.И. Костарева </w:t>
      </w:r>
    </w:p>
    <w:p w:rsidR="00A60965" w:rsidRPr="00A60965" w:rsidP="00A6096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7D7" w:rsidRPr="00EE1A4D" w:rsidP="00A6096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60965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427"/>
    <w:rsid w:val="00016F8A"/>
    <w:rsid w:val="0003274F"/>
    <w:rsid w:val="000449C3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B744B"/>
    <w:rsid w:val="002D3E42"/>
    <w:rsid w:val="002D49AB"/>
    <w:rsid w:val="002F0827"/>
    <w:rsid w:val="002F3178"/>
    <w:rsid w:val="003216D9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5047E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6320B"/>
    <w:rsid w:val="00971332"/>
    <w:rsid w:val="0099490A"/>
    <w:rsid w:val="009A4C15"/>
    <w:rsid w:val="009D213B"/>
    <w:rsid w:val="009E67DC"/>
    <w:rsid w:val="00A06A51"/>
    <w:rsid w:val="00A07FEA"/>
    <w:rsid w:val="00A25EEF"/>
    <w:rsid w:val="00A30BD5"/>
    <w:rsid w:val="00A42E95"/>
    <w:rsid w:val="00A4486E"/>
    <w:rsid w:val="00A60965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5260E"/>
    <w:rsid w:val="00B6167F"/>
    <w:rsid w:val="00B90847"/>
    <w:rsid w:val="00BA69B5"/>
    <w:rsid w:val="00BB3DE4"/>
    <w:rsid w:val="00BB3EED"/>
    <w:rsid w:val="00BB69E1"/>
    <w:rsid w:val="00BC4639"/>
    <w:rsid w:val="00BD18F5"/>
    <w:rsid w:val="00BF5DFB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EE184D3-3E6A-4849-B3AA-F8E0DDA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